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F9C" w:rsidRDefault="007D2F9C" w:rsidP="007D2F9C">
      <w:pPr>
        <w:spacing w:after="0"/>
        <w:ind w:left="-1440" w:right="10480"/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0" wp14:anchorId="0876ED15" wp14:editId="5571F1CE">
            <wp:simplePos x="0" y="0"/>
            <wp:positionH relativeFrom="page">
              <wp:align>right</wp:align>
            </wp:positionH>
            <wp:positionV relativeFrom="page">
              <wp:posOffset>4064</wp:posOffset>
            </wp:positionV>
            <wp:extent cx="7562088" cy="10689336"/>
            <wp:effectExtent l="0" t="0" r="1270" b="0"/>
            <wp:wrapTopAndBottom/>
            <wp:docPr id="3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6D6" w:rsidRDefault="002946D6" w:rsidP="002946D6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946D6" w:rsidRDefault="002946D6" w:rsidP="002946D6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</w:t>
      </w:r>
    </w:p>
    <w:p w:rsidR="002946D6" w:rsidRDefault="002946D6" w:rsidP="002946D6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для обучающихся по адаптированной основной </w:t>
      </w:r>
      <w:r w:rsidR="0009383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образовательной программе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для </w:t>
      </w: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детей  с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умственной отсталостью  (интеллектуальными нарушениями) (вариант 1)</w:t>
      </w:r>
    </w:p>
    <w:p w:rsidR="002946D6" w:rsidRDefault="002946D6" w:rsidP="002946D6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2023-2024 учебный год</w:t>
      </w:r>
    </w:p>
    <w:p w:rsidR="002946D6" w:rsidRDefault="002946D6" w:rsidP="002946D6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Arial Unicode MS" w:hAnsi="Times New Roman"/>
          <w:b/>
          <w:kern w:val="1"/>
          <w:sz w:val="24"/>
          <w:szCs w:val="24"/>
          <w:lang w:eastAsia="ar-SA"/>
        </w:rPr>
        <w:t>(</w:t>
      </w:r>
      <w:r>
        <w:rPr>
          <w:rFonts w:ascii="Times New Roman" w:eastAsia="Arial Unicode MS" w:hAnsi="Times New Roman"/>
          <w:b/>
          <w:kern w:val="1"/>
          <w:sz w:val="24"/>
          <w:szCs w:val="24"/>
          <w:lang w:val="en-US" w:eastAsia="ar-SA"/>
        </w:rPr>
        <w:t>I</w:t>
      </w:r>
      <w:r>
        <w:rPr>
          <w:rFonts w:ascii="Times New Roman" w:eastAsia="Arial Unicode MS" w:hAnsi="Times New Roman"/>
          <w:b/>
          <w:kern w:val="1"/>
          <w:sz w:val="24"/>
          <w:szCs w:val="24"/>
          <w:lang w:eastAsia="ar-SA"/>
        </w:rPr>
        <w:t>-</w:t>
      </w:r>
      <w:r>
        <w:rPr>
          <w:rFonts w:ascii="Times New Roman" w:eastAsia="Arial Unicode MS" w:hAnsi="Times New Roman"/>
          <w:b/>
          <w:kern w:val="1"/>
          <w:sz w:val="24"/>
          <w:szCs w:val="24"/>
          <w:lang w:val="en-US" w:eastAsia="ar-SA"/>
        </w:rPr>
        <w:t>IV</w:t>
      </w:r>
      <w:r>
        <w:rPr>
          <w:rFonts w:ascii="Times New Roman" w:eastAsia="Arial Unicode MS" w:hAnsi="Times New Roman"/>
          <w:b/>
          <w:kern w:val="1"/>
          <w:sz w:val="24"/>
          <w:szCs w:val="24"/>
          <w:lang w:eastAsia="ar-SA"/>
        </w:rPr>
        <w:t xml:space="preserve"> классы)</w:t>
      </w:r>
    </w:p>
    <w:p w:rsidR="002946D6" w:rsidRDefault="002946D6" w:rsidP="002946D6">
      <w:pPr>
        <w:pStyle w:val="a3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2946D6" w:rsidRDefault="002946D6" w:rsidP="002946D6">
      <w:pPr>
        <w:pStyle w:val="a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общего образования   для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  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умственной отсталостью (интеллектуальными нарушениями) разработан в соответствии с документами:</w:t>
      </w:r>
    </w:p>
    <w:p w:rsidR="002946D6" w:rsidRDefault="002946D6" w:rsidP="002946D6">
      <w:pPr>
        <w:pStyle w:val="a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-Закон РФ № 273-Ф3 «Об образовании в Российской Федерации» от 21.12.2012.</w:t>
      </w:r>
    </w:p>
    <w:p w:rsidR="002946D6" w:rsidRDefault="002946D6" w:rsidP="002946D6">
      <w:pPr>
        <w:pStyle w:val="a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-Приказ Министерства просвещения РФ от 24.11.2022. № 1026 «Об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нарушениями);</w:t>
      </w:r>
    </w:p>
    <w:p w:rsidR="002946D6" w:rsidRDefault="002946D6" w:rsidP="002946D6">
      <w:pPr>
        <w:pStyle w:val="a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-Устав школы;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фиксирует общий объем нагрузки, максимальный объём аудиторной нагрузки обучающихся, состав и структуру обязательных предметных областей,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распределяет учебное время, отводимое на их освоение по классам и учебным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определяет общие рамки принимаемых решений при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разработке содержания образования, требований к его усвоению и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образовательного процесса, а также выступает в качестве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одного из основных механизмов его реализации.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Недельный учебный план представлен по этапам обучения: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 этап - I-IV классы;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 этап - V-IX классы;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 этап - Х-ХII классы.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Срок обучения по АООП составляет 9-13 лет.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Учебная нагрузка рассчитывается исходя из 33 учебных недель в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 в I дополнительном и в I классе и 34 учебных недель в году со II по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XII класс.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Общий объем учебной нагрузки составляет не более от 3039 до 3732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академических часов на 1 этапе обучения (I-IV класс), 5066 академических часов на 2 этапе обучения (V- IX класс) и 3060 часов на 3 этапе (Х- XII класс).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На каждом этапе обучения в учебном плане представлены семь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предметных областей и коррекционно-развивающая область. Содержание всех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предметов, входящих в состав каждой предметной области, имеет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ярко выраженную коррекционно-развивающую направленность, заключающуюся в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учете особых образовательных потребностей обучающихся. Кроме этого, с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коррекции недостатков психического и физического развития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в структуру учебного плана входит и коррекционно-развивающая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область.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включает обязательную часть и часть, формируемую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участниками образовательных отношений.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Обязательная часть учебного плана определяет состав учебных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 обязательных предметных областей, которые должны быть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реализованы во всех имеющих государственную аккредитацию образовательных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организациях, реализующих АООП, и учебное время, отводимое на их изучение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классам (годам) обучения.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Обязательная часть учебного плана отражает содержание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образования, которое обеспечивает достижение важнейших целей современного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с умственной отсталостью: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формирование жизненных компетенций, обеспечивающих овладение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системой социальных отношений и социальное развитие обучающегося, а также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интеграцию в социальное окружение;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формирование основ духовно-нравственного развития обучающихся,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их к общекультурным, национальным и этнокультурным ценностям;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формирование здорового образа жизни, элементарных правил поведения в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экстремальных ситуациях.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Часть учебного плана, формируемая участниками образовательных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отношений, обеспечивает реализацию особых (специфических) образовательных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потребностей, характерных для каждой группы обучающихся, а также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потребностей каждого обучающегося.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Таким образом, часть учебного плана, формируемая участниками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отношений, предусматривает: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учебные занятия, обеспечивающие различные интересы обучающихся, в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том числе этнокультурные;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увеличение учебных часов, отводимых на изучение отдельных учебных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 обязательной части;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введение учебных курсов, обеспечивающих удовлетворение особых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потребностей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с умственной отсталостью и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необходимую коррекцию недостатков в психическом и (или) физическом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развитии;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введение учебных курсов для факультативного изучения отдельных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предметов.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Неотъемлемой составляющей учебного плана является внеурочная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деятельность, включающая коррекционно-развивающую область и другие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внеурочной деятельности.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Содержание коррекционно-развивающей области учебного плана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представлено обязательными коррекционными курсами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(коррекционно-развивающими занятиями).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Время, отведенное на реализацию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развивающей области, не учитывается при определении максимально допустимой учебной нагрузки, но учитывается при определении объемов финансирования.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Всего на коррекционно-развивающую область отводится не менее 5 часов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неделю из часов внеурочной деятельности.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Организация занятий по направлениям внеурочной деятельности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неотъемлемой частью образовательного процесса. Школа предоставляют обучающимся возможность выбора широкого спектра занятий,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направленных на их развитие.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Внеурочная деятельность обучающихся с ОВЗ формируется из часов,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необходимых для обеспечения их индивидуальных потребностей и составляет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суммарно 10 часов в неделю на обучающегося, из которых не менее 5 часов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 включать обязательные занятия коррекционной направленности с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учетом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возрастных особенностей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и их физиологических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потребностей (пункт 3.4.16 санитарных правил СП 2.4.3648-20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"Санитарно-эпидемиологические требования к организациям воспитания и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обучения, отдыха и оздоровления обучающихся и молодежи", утвержденных</w:t>
      </w:r>
    </w:p>
    <w:p w:rsidR="002946D6" w:rsidRDefault="002946D6" w:rsidP="002946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Главного государственного санитарного врача Российской</w:t>
      </w:r>
    </w:p>
    <w:p w:rsidR="002946D6" w:rsidRDefault="002946D6" w:rsidP="002946D6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25A94" w:rsidRDefault="002946D6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0" wp14:anchorId="5DBA3C74" wp14:editId="4CAE26A0">
            <wp:simplePos x="0" y="0"/>
            <wp:positionH relativeFrom="page">
              <wp:posOffset>-146685</wp:posOffset>
            </wp:positionH>
            <wp:positionV relativeFrom="page">
              <wp:posOffset>86995</wp:posOffset>
            </wp:positionV>
            <wp:extent cx="7552944" cy="10680192"/>
            <wp:effectExtent l="0" t="0" r="0" b="6985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944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25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6D6"/>
    <w:rsid w:val="0009383A"/>
    <w:rsid w:val="002946D6"/>
    <w:rsid w:val="007D2F9C"/>
    <w:rsid w:val="00A5507A"/>
    <w:rsid w:val="00B2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8C042B-9832-42A3-9B53-3D345DC7D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6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946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</dc:creator>
  <cp:keywords/>
  <dc:description/>
  <cp:lastModifiedBy>48</cp:lastModifiedBy>
  <cp:revision>2</cp:revision>
  <dcterms:created xsi:type="dcterms:W3CDTF">2024-01-29T10:58:00Z</dcterms:created>
  <dcterms:modified xsi:type="dcterms:W3CDTF">2024-01-29T12:16:00Z</dcterms:modified>
</cp:coreProperties>
</file>